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b/>
          <w:color w:val="auto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color w:val="auto"/>
          <w:sz w:val="32"/>
          <w:szCs w:val="32"/>
        </w:rPr>
        <w:t>成都航空职业技术学院二级单位（部门）自行采购项目</w:t>
      </w:r>
    </w:p>
    <w:p>
      <w:pPr>
        <w:jc w:val="center"/>
        <w:outlineLvl w:val="1"/>
        <w:rPr>
          <w:rFonts w:ascii="方正大标宋简体" w:hAnsi="方正大标宋简体" w:eastAsia="方正大标宋简体" w:cs="方正大标宋简体"/>
          <w:b/>
          <w:color w:val="auto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color w:val="auto"/>
          <w:sz w:val="32"/>
          <w:szCs w:val="32"/>
        </w:rPr>
        <w:t>采购公告</w:t>
      </w:r>
    </w:p>
    <w:p>
      <w:pPr>
        <w:wordWrap w:val="0"/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2"/>
        <w:tblW w:w="5005" w:type="pct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66"/>
        <w:gridCol w:w="24"/>
        <w:gridCol w:w="14"/>
      </w:tblGrid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310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 购 人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成都航空职业技术学院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310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采购项目名称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多媒体会议系统采购项目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333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采购方式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312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项目实施地点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成都市龙泉驿区车城东七路699号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317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项目申采单位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成都航空职业技术学院科技处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预算金额（元）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28000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元（大写：人民币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贰万捌仟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元）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供应商应当具备的资格条件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一）符合《中华人民共和国政府采购法》第二十二条规定的条件：1、具有独立承担民事责任的能力；2、具有良好的商业信誉和健全的财务会计制度；3、具有履行合同所必需的设备和专业技术能力；4、具有依法缴纳税收和社会保障资金的良好记录；5、参加本次政府采购活动前三年内，在经营活动中没有重大违法记录；6、法律、行政法规规定的其他条件。（二）已报名。（三）本项目特定的资格要求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供应商报名方式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报名供应商须出示单位介绍信原件和经办人身份证复印件（供应商为自然人的，只需提供本人身份证复印件）到采购人指定的地方现场报名。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公告发布时间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日</w:t>
            </w:r>
          </w:p>
        </w:tc>
        <w:tc>
          <w:tcPr>
            <w:tcW w:w="2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供应商报名时间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09:00到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17:00（采购实施单位指定）</w:t>
            </w:r>
          </w:p>
        </w:tc>
        <w:tc>
          <w:tcPr>
            <w:tcW w:w="2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02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供应商报名地点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成都航空职业技术学院科技处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联系电话：028-8845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9390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采购评审时间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:00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18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采购评审地点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成都航空职业技术学院科技处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采购联系方式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18782193927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29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备注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采购需求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附件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说明：本表适用于1万元</w:t>
      </w:r>
      <w:r>
        <w:rPr>
          <w:rFonts w:ascii="Arial" w:hAnsi="Arial" w:eastAsia="仿宋" w:cs="Arial"/>
          <w:b/>
          <w:color w:val="auto"/>
          <w:sz w:val="24"/>
        </w:rPr>
        <w:t>≤</w:t>
      </w:r>
      <w:r>
        <w:rPr>
          <w:rFonts w:hint="eastAsia" w:ascii="Arial" w:hAnsi="Arial" w:eastAsia="仿宋" w:cs="Arial"/>
          <w:b/>
          <w:color w:val="auto"/>
          <w:sz w:val="24"/>
        </w:rPr>
        <w:t>项目预算金额</w:t>
      </w:r>
      <w:r>
        <w:rPr>
          <w:rFonts w:hint="eastAsia" w:ascii="仿宋" w:hAnsi="仿宋" w:eastAsia="仿宋" w:cs="仿宋"/>
          <w:b/>
          <w:color w:val="auto"/>
          <w:sz w:val="24"/>
        </w:rPr>
        <w:t>&lt;10万元的二级单位自行采购。</w:t>
      </w:r>
    </w:p>
    <w:p>
      <w:pPr>
        <w:widowControl/>
        <w:jc w:val="lef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5374"/>
    <w:rsid w:val="0EE53797"/>
    <w:rsid w:val="2FD94B66"/>
    <w:rsid w:val="412A5D4E"/>
    <w:rsid w:val="45154CD1"/>
    <w:rsid w:val="4AF52E8B"/>
    <w:rsid w:val="5AAC1548"/>
    <w:rsid w:val="68AF6F5C"/>
    <w:rsid w:val="6B1C101D"/>
    <w:rsid w:val="6EB46032"/>
    <w:rsid w:val="7A5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597</Characters>
  <Lines>0</Lines>
  <Paragraphs>0</Paragraphs>
  <TotalTime>6</TotalTime>
  <ScaleCrop>false</ScaleCrop>
  <LinksUpToDate>false</LinksUpToDate>
  <CharactersWithSpaces>602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2022-04-11T02:48:00Z</dcterms:created>
  <dc:creator>admin</dc:creator>
  <cp:lastModifiedBy>张岩</cp:lastModifiedBy>
  <dcterms:modified xsi:type="dcterms:W3CDTF">2022-04-11T08:27:53Z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660BFEC1581F42208EEA8CAE0B331977</vt:lpwstr>
  </property>
</Properties>
</file>